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63" w:rsidRPr="00231963" w:rsidRDefault="00231963">
      <w:pPr>
        <w:rPr>
          <w:rFonts w:ascii="Times New Roman" w:hAnsi="Times New Roman" w:cs="Times New Roman"/>
          <w:sz w:val="20"/>
          <w:szCs w:val="20"/>
        </w:rPr>
      </w:pPr>
      <w:r w:rsidRPr="00231963">
        <w:rPr>
          <w:rFonts w:ascii="Times New Roman" w:hAnsi="Times New Roman" w:cs="Times New Roman"/>
          <w:sz w:val="20"/>
          <w:szCs w:val="20"/>
          <w:u w:val="single"/>
        </w:rPr>
        <w:t>Stats: Modeling the World</w:t>
      </w:r>
      <w:r w:rsidRPr="00231963">
        <w:rPr>
          <w:rFonts w:ascii="Times New Roman" w:hAnsi="Times New Roman" w:cs="Times New Roman"/>
          <w:sz w:val="20"/>
          <w:szCs w:val="20"/>
        </w:rPr>
        <w:t xml:space="preserve"> – </w:t>
      </w:r>
      <w:r w:rsidRPr="00231963">
        <w:rPr>
          <w:rFonts w:ascii="Times New Roman" w:hAnsi="Times New Roman" w:cs="Times New Roman"/>
          <w:i/>
          <w:sz w:val="20"/>
          <w:szCs w:val="20"/>
        </w:rPr>
        <w:t xml:space="preserve">Bock, </w:t>
      </w:r>
      <w:proofErr w:type="spellStart"/>
      <w:r w:rsidRPr="00231963">
        <w:rPr>
          <w:rFonts w:ascii="Times New Roman" w:hAnsi="Times New Roman" w:cs="Times New Roman"/>
          <w:i/>
          <w:sz w:val="20"/>
          <w:szCs w:val="20"/>
        </w:rPr>
        <w:t>Velleman</w:t>
      </w:r>
      <w:proofErr w:type="spellEnd"/>
      <w:r w:rsidRPr="00231963">
        <w:rPr>
          <w:rFonts w:ascii="Times New Roman" w:hAnsi="Times New Roman" w:cs="Times New Roman"/>
          <w:i/>
          <w:sz w:val="20"/>
          <w:szCs w:val="20"/>
        </w:rPr>
        <w:t xml:space="preserve">, &amp; </w:t>
      </w:r>
      <w:proofErr w:type="spellStart"/>
      <w:r w:rsidRPr="00231963">
        <w:rPr>
          <w:rFonts w:ascii="Times New Roman" w:hAnsi="Times New Roman" w:cs="Times New Roman"/>
          <w:i/>
          <w:sz w:val="20"/>
          <w:szCs w:val="20"/>
        </w:rPr>
        <w:t>DeVeaux</w:t>
      </w:r>
      <w:proofErr w:type="spellEnd"/>
    </w:p>
    <w:p w:rsidR="00FC0DC7" w:rsidRDefault="00091FDA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noProof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9697" wp14:editId="354713F8">
                <wp:simplePos x="0" y="0"/>
                <wp:positionH relativeFrom="column">
                  <wp:posOffset>-123825</wp:posOffset>
                </wp:positionH>
                <wp:positionV relativeFrom="paragraph">
                  <wp:posOffset>331469</wp:posOffset>
                </wp:positionV>
                <wp:extent cx="6591300" cy="11906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906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AA50C" id="Rectangle 2" o:spid="_x0000_s1026" style="position:absolute;margin-left:-9.75pt;margin-top:26.1pt;width:519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" filled="f" strokecolor="black [3213]" strokeweight="2.25pt">
                <v:stroke linestyle="thinThin"/>
              </v:rect>
            </w:pict>
          </mc:Fallback>
        </mc:AlternateContent>
      </w:r>
      <w:r w:rsidR="00231963" w:rsidRPr="00231963">
        <w:rPr>
          <w:rFonts w:ascii="Arial Black" w:hAnsi="Arial Black"/>
          <w:sz w:val="30"/>
          <w:szCs w:val="30"/>
        </w:rPr>
        <w:t xml:space="preserve">Chapter 4: Understanding and Comparing Distributions </w:t>
      </w:r>
    </w:p>
    <w:p w:rsidR="00231963" w:rsidRDefault="00231963">
      <w:pPr>
        <w:rPr>
          <w:rFonts w:ascii="Arial Black" w:hAnsi="Arial Black"/>
          <w:szCs w:val="30"/>
        </w:rPr>
      </w:pPr>
      <w:r>
        <w:rPr>
          <w:rFonts w:ascii="Arial Black" w:hAnsi="Arial Black"/>
          <w:szCs w:val="30"/>
        </w:rPr>
        <w:t xml:space="preserve">Key Vocabulary: </w:t>
      </w:r>
    </w:p>
    <w:p w:rsidR="00231963" w:rsidRPr="00231963" w:rsidRDefault="00231963" w:rsidP="00231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963">
        <w:rPr>
          <w:rFonts w:ascii="Times New Roman" w:hAnsi="Times New Roman" w:cs="Times New Roman"/>
          <w:sz w:val="24"/>
          <w:szCs w:val="24"/>
        </w:rPr>
        <w:t>Comparing Distributions</w:t>
      </w:r>
    </w:p>
    <w:p w:rsidR="00231963" w:rsidRPr="00231963" w:rsidRDefault="00231963" w:rsidP="00231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1963">
        <w:rPr>
          <w:rFonts w:ascii="Times New Roman" w:hAnsi="Times New Roman" w:cs="Times New Roman"/>
          <w:sz w:val="24"/>
          <w:szCs w:val="24"/>
        </w:rPr>
        <w:t>Comparing Boxplots</w:t>
      </w:r>
    </w:p>
    <w:p w:rsidR="00231963" w:rsidRPr="00231963" w:rsidRDefault="00231963" w:rsidP="00231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1963">
        <w:rPr>
          <w:rFonts w:ascii="Times New Roman" w:hAnsi="Times New Roman" w:cs="Times New Roman"/>
          <w:sz w:val="24"/>
          <w:szCs w:val="24"/>
        </w:rPr>
        <w:t>Timeplot</w:t>
      </w:r>
      <w:proofErr w:type="spellEnd"/>
    </w:p>
    <w:p w:rsidR="00231963" w:rsidRDefault="00091FDA" w:rsidP="00231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noProof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53F93" wp14:editId="6E44B9E6">
                <wp:simplePos x="0" y="0"/>
                <wp:positionH relativeFrom="column">
                  <wp:posOffset>-114300</wp:posOffset>
                </wp:positionH>
                <wp:positionV relativeFrom="paragraph">
                  <wp:posOffset>263526</wp:posOffset>
                </wp:positionV>
                <wp:extent cx="6591300" cy="6096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0960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7525B" id="Rectangle 3" o:spid="_x0000_s1026" style="position:absolute;margin-left:-9pt;margin-top:20.75pt;width:519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" filled="f" strokecolor="black [3213]" strokeweight="2.25pt">
                <v:stroke linestyle="thinThin"/>
              </v:rect>
            </w:pict>
          </mc:Fallback>
        </mc:AlternateContent>
      </w:r>
      <w:r w:rsidR="00231963" w:rsidRPr="00231963">
        <w:rPr>
          <w:rFonts w:ascii="Times New Roman" w:hAnsi="Times New Roman" w:cs="Times New Roman"/>
          <w:sz w:val="24"/>
          <w:szCs w:val="24"/>
        </w:rPr>
        <w:t>Re-express (Transform)</w:t>
      </w:r>
    </w:p>
    <w:p w:rsidR="00231963" w:rsidRPr="00091FDA" w:rsidRDefault="00231963" w:rsidP="00231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Cs w:val="30"/>
        </w:rPr>
        <w:t>Computer Skills</w:t>
      </w:r>
      <w:r>
        <w:rPr>
          <w:rFonts w:ascii="Arial Black" w:hAnsi="Arial Black"/>
          <w:szCs w:val="30"/>
        </w:rPr>
        <w:t xml:space="preserve">: </w:t>
      </w:r>
    </w:p>
    <w:p w:rsidR="00091FDA" w:rsidRDefault="00231963" w:rsidP="00091F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Boxplots</w:t>
      </w:r>
    </w:p>
    <w:p w:rsidR="00091FDA" w:rsidRP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it beneficial to compare data using histograms and stem-and-leaf plots?</w:t>
      </w: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it more beneficial to compare data using boxplot?</w:t>
      </w: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your own example of </w:t>
      </w:r>
      <w:bookmarkStart w:id="0" w:name="_GoBack"/>
      <w:r w:rsidRPr="00CA6C7E">
        <w:rPr>
          <w:rFonts w:ascii="Times New Roman" w:hAnsi="Times New Roman" w:cs="Times New Roman"/>
          <w:sz w:val="24"/>
          <w:szCs w:val="24"/>
        </w:rPr>
        <w:t>a stem-and-leaf plot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comparing two sets of data.</w:t>
      </w: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outliers so important? </w:t>
      </w: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Pr="00091FDA" w:rsidRDefault="00091FDA" w:rsidP="00091FDA">
      <w:pPr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are two things you should </w:t>
      </w:r>
      <w:r w:rsidRPr="00091FDA">
        <w:rPr>
          <w:rFonts w:ascii="Times New Roman" w:hAnsi="Times New Roman" w:cs="Times New Roman"/>
          <w:i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do with outliers?</w:t>
      </w: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P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would it be appropriate to use a </w:t>
      </w:r>
      <w:r w:rsidRPr="00091FDA">
        <w:rPr>
          <w:rFonts w:ascii="Times New Roman" w:hAnsi="Times New Roman" w:cs="Times New Roman"/>
          <w:i/>
          <w:sz w:val="24"/>
          <w:szCs w:val="24"/>
        </w:rPr>
        <w:t>time plot</w:t>
      </w:r>
      <w:r>
        <w:rPr>
          <w:rFonts w:ascii="Times New Roman" w:hAnsi="Times New Roman" w:cs="Times New Roman"/>
          <w:sz w:val="24"/>
          <w:szCs w:val="24"/>
        </w:rPr>
        <w:t xml:space="preserve"> to display your data?</w:t>
      </w: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is meant by </w:t>
      </w:r>
      <w:r w:rsidRPr="00091FDA">
        <w:rPr>
          <w:rFonts w:ascii="Times New Roman" w:hAnsi="Times New Roman" w:cs="Times New Roman"/>
          <w:i/>
          <w:sz w:val="24"/>
          <w:szCs w:val="24"/>
        </w:rPr>
        <w:t>re-expressing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091FDA">
        <w:rPr>
          <w:rFonts w:ascii="Times New Roman" w:hAnsi="Times New Roman" w:cs="Times New Roman"/>
          <w:i/>
          <w:sz w:val="24"/>
          <w:szCs w:val="24"/>
        </w:rPr>
        <w:t>transforming</w:t>
      </w:r>
      <w:r>
        <w:rPr>
          <w:rFonts w:ascii="Times New Roman" w:hAnsi="Times New Roman" w:cs="Times New Roman"/>
          <w:sz w:val="24"/>
          <w:szCs w:val="24"/>
        </w:rPr>
        <w:t xml:space="preserve"> data? </w:t>
      </w: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Default="00091FDA" w:rsidP="00091F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FDA" w:rsidRPr="00091FDA" w:rsidRDefault="00091FDA" w:rsidP="00091F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</w:t>
      </w:r>
      <w:r w:rsidRPr="00091FDA">
        <w:rPr>
          <w:rFonts w:ascii="Times New Roman" w:hAnsi="Times New Roman" w:cs="Times New Roman"/>
          <w:i/>
          <w:sz w:val="24"/>
          <w:szCs w:val="24"/>
        </w:rPr>
        <w:t>re-expressing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091FDA">
        <w:rPr>
          <w:rFonts w:ascii="Times New Roman" w:hAnsi="Times New Roman" w:cs="Times New Roman"/>
          <w:i/>
          <w:sz w:val="24"/>
          <w:szCs w:val="24"/>
        </w:rPr>
        <w:t xml:space="preserve">transforming </w:t>
      </w:r>
      <w:r>
        <w:rPr>
          <w:rFonts w:ascii="Times New Roman" w:hAnsi="Times New Roman" w:cs="Times New Roman"/>
          <w:sz w:val="24"/>
          <w:szCs w:val="24"/>
        </w:rPr>
        <w:t>data?</w:t>
      </w:r>
    </w:p>
    <w:sectPr w:rsidR="00091FDA" w:rsidRPr="0009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23DF4"/>
    <w:multiLevelType w:val="hybridMultilevel"/>
    <w:tmpl w:val="E96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6461B"/>
    <w:multiLevelType w:val="hybridMultilevel"/>
    <w:tmpl w:val="D12C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5690"/>
    <w:multiLevelType w:val="hybridMultilevel"/>
    <w:tmpl w:val="1886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63"/>
    <w:rsid w:val="00091FDA"/>
    <w:rsid w:val="00231963"/>
    <w:rsid w:val="00CA6C7E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DE810-B71D-46DB-BB46-213A61B7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4</cp:revision>
  <cp:lastPrinted>2014-08-20T17:59:00Z</cp:lastPrinted>
  <dcterms:created xsi:type="dcterms:W3CDTF">2014-08-20T17:18:00Z</dcterms:created>
  <dcterms:modified xsi:type="dcterms:W3CDTF">2014-08-20T18:01:00Z</dcterms:modified>
</cp:coreProperties>
</file>